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EC" w:rsidRPr="00675F78" w:rsidRDefault="00AD2609" w:rsidP="00A27BBA">
      <w:pPr>
        <w:pStyle w:val="Title"/>
      </w:pPr>
      <w:r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1846BF" wp14:editId="625F0592">
                <wp:simplePos x="0" y="0"/>
                <wp:positionH relativeFrom="page">
                  <wp:posOffset>-128270</wp:posOffset>
                </wp:positionH>
                <wp:positionV relativeFrom="page">
                  <wp:posOffset>-152400</wp:posOffset>
                </wp:positionV>
                <wp:extent cx="8089900" cy="1524000"/>
                <wp:effectExtent l="0" t="0" r="25400" b="19050"/>
                <wp:wrapNone/>
                <wp:docPr id="3" name="Group 17" descr="Computer and iPad with graphs and calendar onscreen" title="Background banner with compu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0" cy="1524000"/>
                          <a:chOff x="-200" y="3100"/>
                          <a:chExt cx="12740" cy="2400"/>
                        </a:xfrm>
                        <a:solidFill>
                          <a:srgbClr val="7030A0"/>
                        </a:solidFill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-200" y="3100"/>
                            <a:ext cx="12600" cy="240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-187" y="3240"/>
                            <a:ext cx="12727" cy="2260"/>
                            <a:chOff x="-360" y="-100"/>
                            <a:chExt cx="12727" cy="2260"/>
                          </a:xfrm>
                          <a:grpFill/>
                        </wpg:grpSpPr>
                        <wps:wsp>
                          <wps:cNvPr id="6" name="Rectangle 20" descr="chart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7" y="-100"/>
                              <a:ext cx="4980" cy="2240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4BA5" w:rsidRDefault="00594BA5" w:rsidP="00594BA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bdr w:val="none" w:sz="0" w:space="0" w:color="auto" w:frame="1"/>
                                  </w:rPr>
                                  <w:drawing>
                                    <wp:inline distT="0" distB="0" distL="0" distR="0">
                                      <wp:extent cx="1381125" cy="1524000"/>
                                      <wp:effectExtent l="0" t="0" r="0" b="0"/>
                                      <wp:docPr id="2" name="Picture 2" descr="https://lh5.googleusercontent.com/MCsOK18qL8Ha9u3Ud0kI3l12EJA-HqCFLyQ0CDq31kLlddmjySHBRkautxG0Vag-2kK08OmRwFVfg6-8ToHSHOiGOBFpN7CXhHkUzAs_Xje4lDd6qUhzgCAyT8EtEEioInoND3z-7YwMV355gI0jv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s://lh5.googleusercontent.com/MCsOK18qL8Ha9u3Ud0kI3l12EJA-HqCFLyQ0CDq31kLlddmjySHBRkautxG0Vag-2kK08OmRwFVfg6-8ToHSHOiGOBFpN7CXhHkUzAs_Xje4lDd6qUhzgCAyT8EtEEioInoND3z-7YwMV355gI0jv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81125" cy="152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7" name="AutoShape 21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4860" y="-5220"/>
                              <a:ext cx="2160" cy="12600"/>
                            </a:xfrm>
                            <a:prstGeom prst="rtTriangle">
                              <a:avLst/>
                            </a:prstGeom>
                            <a:grpFill/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8" name="AutoShape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983" cy="1320"/>
                            </a:xfrm>
                            <a:custGeom>
                              <a:avLst/>
                              <a:gdLst>
                                <a:gd name="T0" fmla="*/ 0 w 7983"/>
                                <a:gd name="T1" fmla="*/ 0 h 1320"/>
                                <a:gd name="T2" fmla="*/ 7983 w 7983"/>
                                <a:gd name="T3" fmla="*/ 0 h 1320"/>
                                <a:gd name="T4" fmla="*/ 7410 w 7983"/>
                                <a:gd name="T5" fmla="*/ 1320 h 1320"/>
                                <a:gd name="T6" fmla="*/ 0 w 7983"/>
                                <a:gd name="T7" fmla="*/ 0 h 1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983" h="1320">
                                  <a:moveTo>
                                    <a:pt x="0" y="0"/>
                                  </a:moveTo>
                                  <a:lnTo>
                                    <a:pt x="7983" y="0"/>
                                  </a:lnTo>
                                  <a:lnTo>
                                    <a:pt x="741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444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846BF" id="Group 17" o:spid="_x0000_s1026" alt="Title: Background banner with computer - Description: Computer and iPad with graphs and calendar onscreen" style="position:absolute;margin-left:-10.1pt;margin-top:-12pt;width:637pt;height:120pt;z-index:-251657216;mso-position-horizontal-relative:page;mso-position-vertical-relative:page" coordorigin="-200,3100" coordsize="1274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">
                <v:rect id="Rectangle 18" o:spid="_x0000_s1027" style="position:absolute;left:-200;top:3100;width:1260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" filled="f" strokecolor="red" strokeweight="1.5pt">
                  <v:shadow opacity="22938f" offset="0"/>
                  <v:textbox inset=",7.2pt,,7.2pt"/>
                </v:rect>
                <v:group id="Group 19" o:spid="_x0000_s1028" style="position:absolute;left:-187;top:3240;width:12727;height:2260" coordorigin="-360,-100" coordsize="1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0" o:spid="_x0000_s1029" alt="chart" style="position:absolute;left:7387;top:-100;width:4980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" filled="f" strokecolor="red" strokeweight="1.5pt">
                    <v:shadow opacity="22938f" offset="0"/>
                    <v:textbox inset=",7.2pt,,7.2pt">
                      <w:txbxContent>
                        <w:p w:rsidR="00594BA5" w:rsidRDefault="00594BA5" w:rsidP="00594BA5">
                          <w:pPr>
                            <w:jc w:val="center"/>
                          </w:pPr>
                          <w:r>
                            <w:rPr>
                              <w:noProof/>
                              <w:bdr w:val="none" w:sz="0" w:space="0" w:color="auto" w:frame="1"/>
                            </w:rPr>
                            <w:drawing>
                              <wp:inline distT="0" distB="0" distL="0" distR="0">
                                <wp:extent cx="1381125" cy="1524000"/>
                                <wp:effectExtent l="0" t="0" r="0" b="0"/>
                                <wp:docPr id="2" name="Picture 2" descr="https://lh5.googleusercontent.com/MCsOK18qL8Ha9u3Ud0kI3l12EJA-HqCFLyQ0CDq31kLlddmjySHBRkautxG0Vag-2kK08OmRwFVfg6-8ToHSHOiGOBFpN7CXhHkUzAs_Xje4lDd6qUhzgCAyT8EtEEioInoND3z-7YwMV355gI0jv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lh5.googleusercontent.com/MCsOK18qL8Ha9u3Ud0kI3l12EJA-HqCFLyQ0CDq31kLlddmjySHBRkautxG0Vag-2kK08OmRwFVfg6-8ToHSHOiGOBFpN7CXhHkUzAs_Xje4lDd6qUhzgCAyT8EtEEioInoND3z-7YwMV355gI0jv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52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1" o:spid="_x0000_s1030" type="#_x0000_t6" style="position:absolute;left:4860;top:-5220;width:2160;height:12600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" filled="f" strokecolor="red" strokeweight="1.5pt">
                    <v:shadow opacity="22938f" offset="0"/>
                    <v:textbox inset=",7.2pt,,7.2pt"/>
                  </v:shape>
                  <v:shape id="AutoShape 22" o:spid="_x0000_s1031" style="position:absolute;width:7983;height:1320;visibility:visible;mso-wrap-style:square;v-text-anchor:top" coordsize="7983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" path="m,l7983,,7410,1320,,xe" filled="f" strokecolor="red" strokeweight="3.5pt">
                    <v:shadow opacity="22938f" offset="0"/>
                    <v:path arrowok="t" o:connecttype="custom" o:connectlocs="0,0;7983,0;7410,1320;0,0" o:connectangles="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594BA5">
        <w:t>Senior Year checklist</w:t>
      </w:r>
    </w:p>
    <w:p w:rsidR="006C27EC" w:rsidRPr="00EA1522" w:rsidRDefault="00430ABB" w:rsidP="00594BA5">
      <w:pPr>
        <w:pStyle w:val="Heading1"/>
        <w:rPr>
          <w:color w:val="7030A0"/>
          <w:sz w:val="24"/>
          <w:szCs w:val="24"/>
        </w:rPr>
      </w:pPr>
      <w:bookmarkStart w:id="0" w:name="_q8b6blsj00hl" w:colFirst="0" w:colLast="0"/>
      <w:bookmarkEnd w:id="0"/>
      <w:r w:rsidRPr="00EA1522">
        <w:rPr>
          <w:color w:val="7030A0"/>
          <w:sz w:val="24"/>
          <w:szCs w:val="24"/>
        </w:rPr>
        <w:t>Fall Semester</w:t>
      </w:r>
    </w:p>
    <w:p w:rsidR="006C27EC" w:rsidRDefault="00A67C90" w:rsidP="00AE53AB">
      <w:pPr>
        <w:pStyle w:val="checklist"/>
      </w:pPr>
      <w:sdt>
        <w:sdtPr>
          <w:rPr>
            <w:color w:val="7030A0"/>
          </w:rPr>
          <w:id w:val="68040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2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430ABB">
        <w:t>Review courses, graduation requirements, and scholarship opportunities with Mrs. Lackey</w:t>
      </w:r>
    </w:p>
    <w:p w:rsidR="00430ABB" w:rsidRPr="00430ABB" w:rsidRDefault="00A67C90" w:rsidP="00430ABB">
      <w:pPr>
        <w:pStyle w:val="checklist"/>
      </w:pPr>
      <w:sdt>
        <w:sdtPr>
          <w:rPr>
            <w:color w:val="7030A0"/>
          </w:rPr>
          <w:id w:val="-112438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430ABB">
        <w:rPr>
          <w:color w:val="79C24D" w:themeColor="accent1"/>
        </w:rPr>
        <w:tab/>
      </w:r>
      <w:r w:rsidR="00430ABB">
        <w:t xml:space="preserve">Have parent/guardian complete child nutrition form to qualify for fee waivers (let </w:t>
      </w:r>
      <w:r w:rsidR="008255C2">
        <w:t>Mrs. Lackey know)</w:t>
      </w:r>
    </w:p>
    <w:p w:rsidR="006C27EC" w:rsidRDefault="00A67C90" w:rsidP="00F06AF6">
      <w:pPr>
        <w:pStyle w:val="checklist"/>
      </w:pPr>
      <w:sdt>
        <w:sdtPr>
          <w:rPr>
            <w:color w:val="7030A0"/>
          </w:rPr>
          <w:id w:val="-3985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7A4125">
            <w:rPr>
              <w:rFonts w:ascii="MS Gothic" w:eastAsia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4D70D3">
        <w:t>Register for</w:t>
      </w:r>
      <w:r w:rsidR="00430ABB">
        <w:t xml:space="preserve"> the first SAT/ACT offered this fall if necessary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-47792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7A4125">
            <w:rPr>
              <w:rFonts w:ascii="MS Gothic" w:eastAsia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430ABB">
        <w:t>Select colleges to apply to (a reach school, safety school, and others in between- recommend no more than 5)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109406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7A4125">
            <w:rPr>
              <w:rFonts w:ascii="MS Gothic" w:eastAsia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430ABB">
        <w:t>Complete Residency Determination Service- keep your PIN number in a safe place for college applications</w:t>
      </w:r>
      <w:r w:rsidR="008255C2">
        <w:t xml:space="preserve"> 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-113364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430ABB">
        <w:t>Start the Common App and college applications not on the Common App</w:t>
      </w:r>
    </w:p>
    <w:p w:rsidR="00594BA5" w:rsidRDefault="00A67C90" w:rsidP="0081053B">
      <w:pPr>
        <w:pStyle w:val="checklist"/>
      </w:pPr>
      <w:sdt>
        <w:sdtPr>
          <w:rPr>
            <w:color w:val="7030A0"/>
          </w:rPr>
          <w:id w:val="163752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94BA5" w:rsidRPr="00BB5447">
        <w:rPr>
          <w:color w:val="79C24D" w:themeColor="accent1"/>
        </w:rPr>
        <w:tab/>
      </w:r>
      <w:r w:rsidR="00594BA5">
        <w:t xml:space="preserve">Write, edit, proofread, and rewrite your admissions essay </w:t>
      </w:r>
      <w:r w:rsidR="004D70D3">
        <w:t>and writing prompts in Common App</w:t>
      </w:r>
    </w:p>
    <w:p w:rsidR="00594BA5" w:rsidRPr="00594BA5" w:rsidRDefault="00A67C90" w:rsidP="0081053B">
      <w:pPr>
        <w:pStyle w:val="checklist"/>
      </w:pPr>
      <w:sdt>
        <w:sdtPr>
          <w:rPr>
            <w:color w:val="7030A0"/>
          </w:rPr>
          <w:id w:val="-20803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94BA5" w:rsidRPr="00BB5447">
        <w:rPr>
          <w:color w:val="79C24D" w:themeColor="accent1"/>
        </w:rPr>
        <w:tab/>
      </w:r>
      <w:r w:rsidR="00594BA5">
        <w:t>Ask teachers, counselors, or community leaders to write recommendation letters to support your applications at least 2 weeks in advance</w:t>
      </w:r>
    </w:p>
    <w:p w:rsidR="00594BA5" w:rsidRDefault="00A67C90" w:rsidP="0081053B">
      <w:pPr>
        <w:pStyle w:val="checklist"/>
      </w:pPr>
      <w:sdt>
        <w:sdtPr>
          <w:rPr>
            <w:color w:val="7030A0"/>
          </w:rPr>
          <w:id w:val="-183599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94BA5" w:rsidRPr="00BB5447">
        <w:rPr>
          <w:color w:val="79C24D" w:themeColor="accent1"/>
        </w:rPr>
        <w:tab/>
      </w:r>
      <w:r w:rsidR="00594BA5">
        <w:t>Participate in College Application Week (fees are waived for some colleges in NC</w:t>
      </w:r>
      <w:r w:rsidR="008255C2">
        <w:t xml:space="preserve"> week of 10/21</w:t>
      </w:r>
      <w:r w:rsidR="00594BA5">
        <w:t>)</w:t>
      </w:r>
    </w:p>
    <w:p w:rsidR="008255C2" w:rsidRDefault="008255C2" w:rsidP="0081053B">
      <w:pPr>
        <w:pStyle w:val="checklist"/>
      </w:pPr>
      <w:sdt>
        <w:sdtPr>
          <w:rPr>
            <w:color w:val="7030A0"/>
          </w:rPr>
          <w:id w:val="168363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>
        <w:rPr>
          <w:color w:val="7030A0"/>
        </w:rPr>
        <w:tab/>
      </w:r>
      <w:r w:rsidRPr="008255C2">
        <w:t>Participate in ECU free application week if interested (9/23-9/27)</w:t>
      </w:r>
    </w:p>
    <w:p w:rsidR="00594BA5" w:rsidRDefault="00A67C90" w:rsidP="0081053B">
      <w:pPr>
        <w:pStyle w:val="checklist"/>
      </w:pPr>
      <w:sdt>
        <w:sdtPr>
          <w:rPr>
            <w:color w:val="7030A0"/>
          </w:rPr>
          <w:id w:val="-178872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94BA5" w:rsidRPr="00BB5447">
        <w:rPr>
          <w:color w:val="79C24D" w:themeColor="accent1"/>
        </w:rPr>
        <w:tab/>
      </w:r>
      <w:r w:rsidR="00594BA5">
        <w:t>FAFSA opens December 1</w:t>
      </w:r>
      <w:r w:rsidR="00594BA5" w:rsidRPr="00594BA5">
        <w:rPr>
          <w:vertAlign w:val="superscript"/>
        </w:rPr>
        <w:t>st</w:t>
      </w:r>
      <w:r w:rsidR="00594BA5">
        <w:t>, parents and students can create FSA ID prior to FAFSA opening (studentaid.gov)</w:t>
      </w:r>
    </w:p>
    <w:p w:rsidR="00594BA5" w:rsidRDefault="00A67C90" w:rsidP="0081053B">
      <w:pPr>
        <w:pStyle w:val="checklist"/>
      </w:pPr>
      <w:sdt>
        <w:sdtPr>
          <w:rPr>
            <w:color w:val="7030A0"/>
          </w:rPr>
          <w:id w:val="68301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94BA5" w:rsidRPr="00BB5447">
        <w:rPr>
          <w:color w:val="79C24D" w:themeColor="accent1"/>
        </w:rPr>
        <w:tab/>
      </w:r>
      <w:r w:rsidR="00594BA5">
        <w:t>Keep track of application and financial aid deadlines for school specific scholarships, deadlines, and forms</w:t>
      </w:r>
    </w:p>
    <w:p w:rsidR="00594BA5" w:rsidRDefault="00A67C90" w:rsidP="0081053B">
      <w:pPr>
        <w:pStyle w:val="checklist"/>
      </w:pPr>
      <w:sdt>
        <w:sdtPr>
          <w:rPr>
            <w:color w:val="7030A0"/>
          </w:rPr>
          <w:id w:val="-211457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5" w:rsidRPr="007A4125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594BA5" w:rsidRPr="00BB5447">
        <w:rPr>
          <w:color w:val="79C24D" w:themeColor="accent1"/>
        </w:rPr>
        <w:tab/>
      </w:r>
      <w:r w:rsidR="00594BA5">
        <w:t>Check college scholarship websites for school specific scholarship information and deadlines</w:t>
      </w:r>
    </w:p>
    <w:p w:rsidR="00C41FDB" w:rsidRDefault="00C41FDB" w:rsidP="0081053B">
      <w:pPr>
        <w:pStyle w:val="checklist"/>
        <w:rPr>
          <w:rFonts w:asciiTheme="minorHAnsi" w:eastAsia="MS Gothic" w:hAnsiTheme="minorHAnsi" w:cstheme="minorHAnsi"/>
        </w:rPr>
      </w:pPr>
      <w:r>
        <w:rPr>
          <w:rFonts w:ascii="MS Gothic" w:eastAsia="MS Gothic" w:hAnsi="MS Gothic" w:hint="eastAsia"/>
          <w:color w:val="7030A0"/>
        </w:rPr>
        <w:t xml:space="preserve">☐ </w:t>
      </w:r>
      <w:r w:rsidRPr="00C41FDB">
        <w:rPr>
          <w:rFonts w:asciiTheme="minorHAnsi" w:eastAsia="MS Gothic" w:hAnsiTheme="minorHAnsi" w:cstheme="minorHAnsi"/>
        </w:rPr>
        <w:t>Check Going Merry for any local scholarships you can apply for and send in applications</w:t>
      </w:r>
    </w:p>
    <w:p w:rsidR="00CF558C" w:rsidRPr="00CF558C" w:rsidRDefault="00CF558C" w:rsidP="008255C2">
      <w:pPr>
        <w:pStyle w:val="checklist"/>
        <w:rPr>
          <w:rFonts w:asciiTheme="minorHAnsi" w:eastAsia="MS Gothic" w:hAnsiTheme="minorHAnsi" w:cstheme="minorHAnsi"/>
        </w:rPr>
      </w:pPr>
      <w:r>
        <w:rPr>
          <w:rFonts w:ascii="MS Gothic" w:eastAsia="MS Gothic" w:hAnsi="MS Gothic" w:hint="eastAsia"/>
          <w:color w:val="7030A0"/>
        </w:rPr>
        <w:t xml:space="preserve">☐ </w:t>
      </w:r>
      <w:r w:rsidR="008255C2">
        <w:rPr>
          <w:rFonts w:asciiTheme="minorHAnsi" w:eastAsia="MS Gothic" w:hAnsiTheme="minorHAnsi" w:cstheme="minorHAnsi"/>
        </w:rPr>
        <w:t xml:space="preserve">10/8/24 CFNC Financial Aid night for parents and students 6PM Myers </w:t>
      </w:r>
      <w:proofErr w:type="spellStart"/>
      <w:r w:rsidR="008255C2">
        <w:rPr>
          <w:rFonts w:asciiTheme="minorHAnsi" w:eastAsia="MS Gothic" w:hAnsiTheme="minorHAnsi" w:cstheme="minorHAnsi"/>
        </w:rPr>
        <w:t>Center</w:t>
      </w:r>
      <w:proofErr w:type="spellEnd"/>
    </w:p>
    <w:p w:rsidR="006C27EC" w:rsidRPr="00EA1522" w:rsidRDefault="00594BA5" w:rsidP="00FA0816">
      <w:pPr>
        <w:pStyle w:val="Heading1"/>
        <w:rPr>
          <w:color w:val="7030A0"/>
          <w:sz w:val="24"/>
          <w:szCs w:val="24"/>
        </w:rPr>
      </w:pPr>
      <w:bookmarkStart w:id="1" w:name="_lyrp6qhzrgl" w:colFirst="0" w:colLast="0"/>
      <w:bookmarkEnd w:id="1"/>
      <w:r w:rsidRPr="00EA1522">
        <w:rPr>
          <w:color w:val="7030A0"/>
          <w:sz w:val="24"/>
          <w:szCs w:val="24"/>
        </w:rPr>
        <w:t>spring SEmester</w:t>
      </w:r>
    </w:p>
    <w:p w:rsidR="00C41FDB" w:rsidRPr="00C41FDB" w:rsidRDefault="00A67C90" w:rsidP="0081053B">
      <w:pPr>
        <w:pStyle w:val="checklist"/>
      </w:pPr>
      <w:sdt>
        <w:sdtPr>
          <w:rPr>
            <w:color w:val="7030A0"/>
          </w:rPr>
          <w:id w:val="64354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DB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C41FDB">
        <w:t>Continuously check Going Merry for local scholarships</w:t>
      </w:r>
      <w:r w:rsidR="008255C2">
        <w:t xml:space="preserve">. </w:t>
      </w:r>
      <w:r w:rsidR="00C41FDB">
        <w:t>Apply for everything!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-17496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DB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C41FDB">
        <w:t xml:space="preserve">  </w:t>
      </w:r>
      <w:r w:rsidR="00A4583A">
        <w:t>Compare admission acceptance letters and financial aid packages.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-6935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A4583A">
            <w:rPr>
              <w:rFonts w:ascii="MS Gothic" w:eastAsia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A4583A">
        <w:t>Apply for private education loans if needed. Limit the amount you borrow; you will have to pay it back and interest rates are typically high.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-59039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83A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A4583A">
        <w:t xml:space="preserve">Send in </w:t>
      </w:r>
      <w:proofErr w:type="spellStart"/>
      <w:r w:rsidR="00A4583A">
        <w:t>enro</w:t>
      </w:r>
      <w:r w:rsidR="004D70D3">
        <w:t>l</w:t>
      </w:r>
      <w:r w:rsidR="00A4583A">
        <w:t>lment</w:t>
      </w:r>
      <w:proofErr w:type="spellEnd"/>
      <w:r w:rsidR="00A4583A">
        <w:t xml:space="preserve"> deposit to hold your spot at the college you choose. Deadline is usually May 1</w:t>
      </w:r>
      <w:r w:rsidR="00A4583A" w:rsidRPr="00A4583A">
        <w:rPr>
          <w:vertAlign w:val="superscript"/>
        </w:rPr>
        <w:t>st</w:t>
      </w:r>
      <w:r w:rsidR="00A4583A">
        <w:t>.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64555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A4583A">
            <w:rPr>
              <w:rFonts w:ascii="MS Gothic" w:eastAsia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C41FDB">
        <w:t xml:space="preserve">Make sure your final high school transcript is sent to your college of choice- </w:t>
      </w:r>
      <w:r w:rsidR="008255C2">
        <w:t>Mrs. Lackey</w:t>
      </w:r>
      <w:r w:rsidR="00C41FDB">
        <w:t xml:space="preserve"> will do this for you if you apply through Common App. If you applied through a college’s website</w:t>
      </w:r>
      <w:r w:rsidR="008255C2">
        <w:t xml:space="preserve"> or CFNC</w:t>
      </w:r>
      <w:r w:rsidR="00C41FDB">
        <w:t>, you will send through CFNC once final grades are posted.</w:t>
      </w:r>
    </w:p>
    <w:p w:rsidR="006C27EC" w:rsidRDefault="00A67C90" w:rsidP="0081053B">
      <w:pPr>
        <w:pStyle w:val="checklist"/>
      </w:pPr>
      <w:sdt>
        <w:sdtPr>
          <w:rPr>
            <w:color w:val="7030A0"/>
          </w:rPr>
          <w:id w:val="-68019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5C2">
            <w:rPr>
              <w:rFonts w:ascii="MS Gothic" w:eastAsia="MS Gothic" w:hAnsi="MS Gothic" w:hint="eastAsia"/>
              <w:color w:val="7030A0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C41FDB">
        <w:t xml:space="preserve">Request Gaston College transcripts be sent to your final college choice once final grades are posted- this can be done through </w:t>
      </w:r>
      <w:r w:rsidR="008255C2">
        <w:t>Watermark</w:t>
      </w:r>
      <w:r w:rsidR="00C41FDB">
        <w:t xml:space="preserve"> and is your responsibility</w:t>
      </w:r>
      <w:r w:rsidR="00EA1522">
        <w:t>.</w:t>
      </w:r>
      <w:bookmarkStart w:id="2" w:name="_GoBack"/>
      <w:bookmarkEnd w:id="2"/>
    </w:p>
    <w:sectPr w:rsidR="006C27EC" w:rsidSect="00A27BBA">
      <w:footerReference w:type="default" r:id="rId11"/>
      <w:pgSz w:w="12240" w:h="15840"/>
      <w:pgMar w:top="1440" w:right="1440" w:bottom="1080" w:left="1440" w:header="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90" w:rsidRDefault="00A67C90" w:rsidP="008B0457">
      <w:pPr>
        <w:spacing w:line="240" w:lineRule="auto"/>
      </w:pPr>
      <w:r>
        <w:separator/>
      </w:r>
    </w:p>
  </w:endnote>
  <w:endnote w:type="continuationSeparator" w:id="0">
    <w:p w:rsidR="00A67C90" w:rsidRDefault="00A67C90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90" w:rsidRPr="002D5565" w:rsidRDefault="00AD2609" w:rsidP="00C41FDB">
    <w:pPr>
      <w:rPr>
        <w:color w:val="3B6522" w:themeColor="accent1" w:themeShade="80"/>
        <w:sz w:val="18"/>
      </w:rPr>
    </w:pPr>
    <w:r>
      <w:rPr>
        <w:noProof/>
        <w:color w:val="3B6522" w:themeColor="accent1" w:themeShade="80"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55CD5B5" wp14:editId="357F61A3">
              <wp:simplePos x="0" y="0"/>
              <wp:positionH relativeFrom="page">
                <wp:posOffset>3695700</wp:posOffset>
              </wp:positionH>
              <wp:positionV relativeFrom="page">
                <wp:posOffset>5753100</wp:posOffset>
              </wp:positionV>
              <wp:extent cx="609600" cy="8001000"/>
              <wp:effectExtent l="0" t="0" r="0" b="0"/>
              <wp:wrapNone/>
              <wp:docPr id="1" name="AutoShap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3AD5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alt="Title: Page border" style="position:absolute;margin-left:291pt;margin-top:453pt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" fillcolor="#7030a0" stroked="f">
              <v:textbox inset=",7.2pt,,7.2pt"/>
              <w10:wrap anchorx="page" anchory="page"/>
              <w10:anchorlock/>
            </v:shape>
          </w:pict>
        </mc:Fallback>
      </mc:AlternateContent>
    </w:r>
    <w:r w:rsidR="002B1C90" w:rsidRPr="002D5565">
      <w:rPr>
        <w:color w:val="3B6522" w:themeColor="accent1" w:themeShade="80"/>
        <w:sz w:val="18"/>
      </w:rPr>
      <w:t xml:space="preserve">Page </w:t>
    </w:r>
    <w:r w:rsidR="00585E82">
      <w:fldChar w:fldCharType="begin"/>
    </w:r>
    <w:r w:rsidR="00585E82">
      <w:instrText xml:space="preserve"> PAGE  \* MERGEFORMAT </w:instrText>
    </w:r>
    <w:r w:rsidR="00585E82">
      <w:fldChar w:fldCharType="separate"/>
    </w:r>
    <w:r w:rsidR="0003156E" w:rsidRPr="0003156E">
      <w:rPr>
        <w:noProof/>
        <w:color w:val="3B6522" w:themeColor="accent1" w:themeShade="80"/>
        <w:sz w:val="18"/>
      </w:rPr>
      <w:t>1</w:t>
    </w:r>
    <w:r w:rsidR="00585E82">
      <w:rPr>
        <w:noProof/>
        <w:color w:val="3B6522" w:themeColor="accent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90" w:rsidRDefault="00A67C90" w:rsidP="008B0457">
      <w:pPr>
        <w:spacing w:line="240" w:lineRule="auto"/>
      </w:pPr>
      <w:r>
        <w:separator/>
      </w:r>
    </w:p>
  </w:footnote>
  <w:footnote w:type="continuationSeparator" w:id="0">
    <w:p w:rsidR="00A67C90" w:rsidRDefault="00A67C90" w:rsidP="008B0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0F3"/>
    <w:multiLevelType w:val="hybridMultilevel"/>
    <w:tmpl w:val="4A0A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8540B8"/>
    <w:multiLevelType w:val="hybridMultilevel"/>
    <w:tmpl w:val="4B94FED8"/>
    <w:lvl w:ilvl="0" w:tplc="B10CC412">
      <w:start w:val="1"/>
      <w:numFmt w:val="bullet"/>
      <w:pStyle w:val="bullet2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BB"/>
    <w:rsid w:val="0003156E"/>
    <w:rsid w:val="000C3E91"/>
    <w:rsid w:val="001421CE"/>
    <w:rsid w:val="00194FA3"/>
    <w:rsid w:val="002A0996"/>
    <w:rsid w:val="002B1C90"/>
    <w:rsid w:val="002D5565"/>
    <w:rsid w:val="003A77CE"/>
    <w:rsid w:val="0041053A"/>
    <w:rsid w:val="00430ABB"/>
    <w:rsid w:val="004D70D3"/>
    <w:rsid w:val="00585E82"/>
    <w:rsid w:val="00594BA5"/>
    <w:rsid w:val="006259A1"/>
    <w:rsid w:val="00675F78"/>
    <w:rsid w:val="006C0196"/>
    <w:rsid w:val="006C0AED"/>
    <w:rsid w:val="006C27EC"/>
    <w:rsid w:val="007A4125"/>
    <w:rsid w:val="0081053B"/>
    <w:rsid w:val="008255C2"/>
    <w:rsid w:val="008B0457"/>
    <w:rsid w:val="00A27BBA"/>
    <w:rsid w:val="00A34118"/>
    <w:rsid w:val="00A4583A"/>
    <w:rsid w:val="00A67C90"/>
    <w:rsid w:val="00AD2609"/>
    <w:rsid w:val="00AE53AB"/>
    <w:rsid w:val="00B04DF0"/>
    <w:rsid w:val="00B27F29"/>
    <w:rsid w:val="00B53F11"/>
    <w:rsid w:val="00B55E3C"/>
    <w:rsid w:val="00B734EF"/>
    <w:rsid w:val="00B75C23"/>
    <w:rsid w:val="00B80F1F"/>
    <w:rsid w:val="00BB5447"/>
    <w:rsid w:val="00C41FDB"/>
    <w:rsid w:val="00CC7B58"/>
    <w:rsid w:val="00CF558C"/>
    <w:rsid w:val="00CF55CB"/>
    <w:rsid w:val="00D141B9"/>
    <w:rsid w:val="00D41208"/>
    <w:rsid w:val="00E226FD"/>
    <w:rsid w:val="00E42E27"/>
    <w:rsid w:val="00E71676"/>
    <w:rsid w:val="00EA1522"/>
    <w:rsid w:val="00EE14B4"/>
    <w:rsid w:val="00F06AF6"/>
    <w:rsid w:val="00F5564F"/>
    <w:rsid w:val="00F6243E"/>
    <w:rsid w:val="00F93095"/>
    <w:rsid w:val="00FA0816"/>
    <w:rsid w:val="00FB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1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Subtitle">
    <w:name w:val="Subtitle"/>
    <w:basedOn w:val="Normal"/>
    <w:next w:val="Normal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65"/>
  </w:style>
  <w:style w:type="paragraph" w:styleId="Footer">
    <w:name w:val="footer"/>
    <w:basedOn w:val="Normal"/>
    <w:link w:val="Foot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65"/>
  </w:style>
  <w:style w:type="paragraph" w:customStyle="1" w:styleId="checklist">
    <w:name w:val="checklist"/>
    <w:basedOn w:val="Normal"/>
    <w:qFormat/>
    <w:rsid w:val="00BB5447"/>
    <w:pPr>
      <w:ind w:left="357" w:hanging="357"/>
    </w:pPr>
  </w:style>
  <w:style w:type="paragraph" w:customStyle="1" w:styleId="bullet2">
    <w:name w:val="bullet 2"/>
    <w:basedOn w:val="Normal"/>
    <w:rsid w:val="0081053B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81053B"/>
    <w:pPr>
      <w:numPr>
        <w:numId w:val="3"/>
      </w:num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lackey\AppData\Roaming\Microsoft\Templates\Financial%20plan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97A65B-62E7-41D1-AD2B-A1B0DB68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plan checklist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2023-08-15T15:54:00Z</dcterms:created>
  <dcterms:modified xsi:type="dcterms:W3CDTF">2024-08-29T17:40:00Z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